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November 9,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Report on Assessments/School Improvement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             (Karen Miller, Gayle Sharkey, Grant Norgaard)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Approval of Expenditures/Payroll for October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Curriculum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Finance Committee – Audit Report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A.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  B.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 xml:space="preserve"> 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VI.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A.     2nd Reading on addition to Policy 504.03 Conduct and Discipline of Students – Restraint and  Seclusion of Students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89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2nd Reading on addition to Policy 406.08 Certificated Employee Evaluation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89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District #8 – Discuss, Consider, and/or Take any necessary action concerning the District #8 Facilities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89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Discuss, Consider, and Take any necessary action concerning contract with W Design for the planning of two Special Education rooms and updates to the preschool room at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 </w:t>
        <w:tab/>
        <w:t xml:space="preserve">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VIII.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Liability issue related to personnel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2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IX. 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2250" w:firstLine="18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70" w:firstLine="26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90" w:firstLine="35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10" w:firstLine="40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30" w:firstLine="47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50" w:firstLine="56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70" w:firstLine="62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90" w:firstLine="69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10" w:firstLine="78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